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86FB1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outlineLvl w:val="1"/>
        <w:rPr>
          <w:rFonts w:ascii="微软雅黑" w:eastAsia="微软雅黑" w:hAnsi="微软雅黑" w:cs="宋体"/>
          <w:color w:val="CBCCCE"/>
          <w:kern w:val="0"/>
          <w:sz w:val="24"/>
          <w:szCs w:val="24"/>
        </w:rPr>
      </w:pPr>
      <w:r w:rsidRPr="00803D5B">
        <w:rPr>
          <w:rFonts w:ascii="微软雅黑" w:eastAsia="微软雅黑" w:hAnsi="微软雅黑" w:cs="宋体" w:hint="eastAsia"/>
          <w:b/>
          <w:bCs/>
          <w:color w:val="333333"/>
          <w:kern w:val="0"/>
          <w:sz w:val="42"/>
          <w:szCs w:val="42"/>
        </w:rPr>
        <w:t>2024年上海市发展改革决策咨询研究课题公开选聘公告</w:t>
      </w:r>
    </w:p>
    <w:p w14:paraId="648F3211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ind w:firstLineChars="200" w:firstLine="540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为广泛调动社会研究力量，凝聚各方智慧，深入研究上海经济社会发展和改革一系列前瞻性重大问题，为市委、市政府提供决策参考，上海市发展和改革委员会安排了七项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2024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年决策咨询研究重点课题面向社会公开选聘。现将有关事项公告如下：</w:t>
      </w:r>
    </w:p>
    <w:p w14:paraId="6480A6DE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一、公开选聘课题题目</w:t>
      </w:r>
    </w:p>
    <w:p w14:paraId="368E73AE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1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、上海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“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五个中心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”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建设要素支撑的问题与对策研究</w:t>
      </w:r>
    </w:p>
    <w:p w14:paraId="11F8BCAB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2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、从地方视角对完善宏观经济治理体系的政策研究</w:t>
      </w:r>
    </w:p>
    <w:p w14:paraId="0E6AB986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3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、上海推进中国</w:t>
      </w:r>
      <w:proofErr w:type="gramStart"/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特色超</w:t>
      </w:r>
      <w:proofErr w:type="gramEnd"/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大城市治理现代化研究</w:t>
      </w:r>
    </w:p>
    <w:p w14:paraId="2F5C1582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4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、加快建设多主体全链条创新联合体的体制机制研究</w:t>
      </w:r>
    </w:p>
    <w:p w14:paraId="7AB1EF2B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5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、关于上海</w:t>
      </w:r>
      <w:proofErr w:type="gramStart"/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加快算力枢纽</w:t>
      </w:r>
      <w:proofErr w:type="gramEnd"/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功能建设、推动算力高质量发展以及体制机制研究</w:t>
      </w:r>
    </w:p>
    <w:p w14:paraId="173147C0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6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、上海培育壮大新型消费激发消费潜能研究</w:t>
      </w:r>
    </w:p>
    <w:p w14:paraId="589A3F6E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7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、公共数据价格形成机制研究</w:t>
      </w:r>
    </w:p>
    <w:p w14:paraId="30803F05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二、公开选聘范围</w:t>
      </w:r>
    </w:p>
    <w:p w14:paraId="42FE7769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大专院校、科研院所、社会团体、咨询企业、国际组织等有关</w:t>
      </w:r>
      <w:proofErr w:type="gramStart"/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智库机构</w:t>
      </w:r>
      <w:proofErr w:type="gramEnd"/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均可参加选聘。</w:t>
      </w:r>
    </w:p>
    <w:p w14:paraId="3737D3C2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三、申报要求</w:t>
      </w:r>
    </w:p>
    <w:p w14:paraId="73C3806E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lastRenderedPageBreak/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1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、课题组负责人应具有高级职称或相关领域重大问题的研究积累，挂名或不担任实质性研究工作的人员不得作为课题组负责人。</w:t>
      </w:r>
    </w:p>
    <w:p w14:paraId="2E22FCB0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2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、课题研究应坚持理论联系实际，既要有相关理论支撑，又要注重深入开展调查研究，注重数据、案例分析，提出符合上海实际的、操作性强的政策建议。</w:t>
      </w:r>
    </w:p>
    <w:p w14:paraId="0F44C82D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3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、鼓励申请人所在单位给予课题组经费等配套支持。</w:t>
      </w:r>
    </w:p>
    <w:p w14:paraId="5CC030D3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四、选聘程序</w:t>
      </w:r>
    </w:p>
    <w:p w14:paraId="541DFD9F" w14:textId="639A254B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1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、申报期限：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2024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年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3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月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25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日～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4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月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12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日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（周五）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16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：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00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。</w:t>
      </w:r>
    </w:p>
    <w:p w14:paraId="1D9796FA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2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、相关网站。公开选聘信息主要在上海市政府门户网站（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http://www.shanghai.gov.cn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）、上海市发展和改革委员会网站（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http://fgw.sh.gov.cn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）发布。</w:t>
      </w:r>
    </w:p>
    <w:p w14:paraId="5B87C2F8" w14:textId="2B959786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3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、申报材料。申请人可登录上述网站，查阅本选聘《公告》《指南》，并下载《课题选聘申请书》《课题研究大纲》。</w:t>
      </w:r>
    </w:p>
    <w:p w14:paraId="024F8F3F" w14:textId="7CD7CB03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4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、提交申请。申请人应在仔细阅读本选聘《公告》《指南》，以及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“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填表说明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”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等有关情况后，填写并提交《课题选聘申请书》与《课题研究大纲》各一式七份（其中《课题选聘申请书》须含加盖单位公章的原件一份）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交至新行政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B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楼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801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，并用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EMAIL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将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WORD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格式电子版文件同时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发送至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jdzk</w:t>
      </w:r>
      <w:r w:rsidR="00F469C5">
        <w:rPr>
          <w:rFonts w:ascii="inherit" w:eastAsia="微软雅黑" w:hAnsi="inherit" w:cs="宋体"/>
          <w:color w:val="424242"/>
          <w:kern w:val="0"/>
          <w:sz w:val="27"/>
          <w:szCs w:val="27"/>
        </w:rPr>
        <w:t>@sjtu.edu.cn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。课题选聘实行匿名评审，《课题研究大纲》中不得出现申请人及成员姓名和单位等关联信息。</w:t>
      </w:r>
    </w:p>
    <w:p w14:paraId="41370D9F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lastRenderedPageBreak/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5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、结果公布。市发展改革委组织专家对《课题研究大纲》进行评审，择优确定课题承担单位，并在上述网站公布选聘结果，通知入选申请人。</w:t>
      </w:r>
    </w:p>
    <w:p w14:paraId="78126D45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五、研究进度要求</w:t>
      </w:r>
    </w:p>
    <w:p w14:paraId="75F6DF1B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1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、签约启动。申请人自收到入选通知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10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个工作日内，须与市发展改革委签订合同，提交《课题计划任务书》，经市发展改革委同意后，组织开题会，正式启动课题研究工作。</w:t>
      </w:r>
    </w:p>
    <w:p w14:paraId="1ADA1682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2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、成果交流。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2024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年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8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月底前，提交课题初步成果，开展中期成果汇报。研究期间，市发展</w:t>
      </w:r>
      <w:proofErr w:type="gramStart"/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改革委可根据</w:t>
      </w:r>
      <w:proofErr w:type="gramEnd"/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工作需要，要求承担单位作研究情况阶段性汇报。</w:t>
      </w:r>
    </w:p>
    <w:p w14:paraId="3B9E2AE8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3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、验收结题。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2024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年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10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月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31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日前，形成课题总报告、课题摘要，经市发展改革委评审后，进一步修改完善，在一周内报送最终成果（含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WORD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格式电子版）。市发展改革委验收合格后结题。</w:t>
      </w:r>
    </w:p>
    <w:p w14:paraId="3DE0CA2B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六、经费资助</w:t>
      </w:r>
    </w:p>
    <w:p w14:paraId="73B89CD3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每项课题资助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8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万元。</w:t>
      </w:r>
    </w:p>
    <w:p w14:paraId="0C653641" w14:textId="77777777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b/>
          <w:bCs/>
          <w:color w:val="424242"/>
          <w:kern w:val="0"/>
          <w:sz w:val="27"/>
          <w:szCs w:val="27"/>
        </w:rPr>
        <w:t>七、联系方式</w:t>
      </w:r>
    </w:p>
    <w:p w14:paraId="21DF08CC" w14:textId="00AFF05B" w:rsidR="00803D5B" w:rsidRPr="00803D5B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办理部门：</w:t>
      </w:r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上海交通大学文科建设处（</w:t>
      </w:r>
      <w:proofErr w:type="gramStart"/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智库中心</w:t>
      </w:r>
      <w:proofErr w:type="gramEnd"/>
      <w:r w:rsid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）</w:t>
      </w:r>
    </w:p>
    <w:p w14:paraId="41265A6F" w14:textId="77777777" w:rsidR="00F469C5" w:rsidRDefault="00803D5B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="00F469C5" w:rsidRP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联系人：王逸腾</w:t>
      </w:r>
    </w:p>
    <w:p w14:paraId="73FEEB38" w14:textId="70E58844" w:rsidR="00F469C5" w:rsidRPr="00F469C5" w:rsidRDefault="00F469C5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电话：</w:t>
      </w:r>
      <w:r w:rsidRPr="00F469C5">
        <w:rPr>
          <w:rFonts w:ascii="inherit" w:eastAsia="微软雅黑" w:hAnsi="inherit" w:cs="宋体"/>
          <w:color w:val="424242"/>
          <w:kern w:val="0"/>
          <w:sz w:val="27"/>
          <w:szCs w:val="27"/>
        </w:rPr>
        <w:t>13817530796</w:t>
      </w:r>
    </w:p>
    <w:p w14:paraId="1275EC4D" w14:textId="79D35EDC" w:rsidR="00BF5D8E" w:rsidRPr="00F469C5" w:rsidRDefault="00F469C5" w:rsidP="00F469C5">
      <w:pPr>
        <w:widowControl/>
        <w:adjustRightInd w:val="0"/>
        <w:snapToGrid w:val="0"/>
        <w:spacing w:line="360" w:lineRule="auto"/>
        <w:jc w:val="left"/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</w:pP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803D5B">
        <w:rPr>
          <w:rFonts w:ascii="inherit" w:eastAsia="微软雅黑" w:hAnsi="inherit" w:cs="宋体"/>
          <w:color w:val="424242"/>
          <w:kern w:val="0"/>
          <w:sz w:val="27"/>
          <w:szCs w:val="27"/>
        </w:rPr>
        <w:t> </w:t>
      </w:r>
      <w:r w:rsidRPr="00F469C5">
        <w:rPr>
          <w:rFonts w:ascii="inherit" w:eastAsia="微软雅黑" w:hAnsi="inherit" w:cs="宋体" w:hint="eastAsia"/>
          <w:color w:val="424242"/>
          <w:kern w:val="0"/>
          <w:sz w:val="27"/>
          <w:szCs w:val="27"/>
        </w:rPr>
        <w:t>邮箱：</w:t>
      </w:r>
      <w:r w:rsidRPr="00F469C5">
        <w:rPr>
          <w:rFonts w:ascii="inherit" w:eastAsia="微软雅黑" w:hAnsi="inherit" w:cs="宋体"/>
          <w:color w:val="424242"/>
          <w:kern w:val="0"/>
          <w:sz w:val="27"/>
          <w:szCs w:val="27"/>
        </w:rPr>
        <w:t>jdzk@sjtu.edu.cn</w:t>
      </w:r>
    </w:p>
    <w:sectPr w:rsidR="00BF5D8E" w:rsidRPr="00F46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F6F38"/>
    <w:multiLevelType w:val="multilevel"/>
    <w:tmpl w:val="0072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D42"/>
    <w:rsid w:val="00352F94"/>
    <w:rsid w:val="00533B50"/>
    <w:rsid w:val="00803D5B"/>
    <w:rsid w:val="00BF5D8E"/>
    <w:rsid w:val="00E40953"/>
    <w:rsid w:val="00F469C5"/>
    <w:rsid w:val="00F6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81208"/>
  <w15:chartTrackingRefBased/>
  <w15:docId w15:val="{797C83B3-51EC-4AF2-AFA9-3516DC27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803D5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0"/>
    <w:uiPriority w:val="9"/>
    <w:qFormat/>
    <w:rsid w:val="00803D5B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803D5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40">
    <w:name w:val="标题 4 字符"/>
    <w:basedOn w:val="a0"/>
    <w:link w:val="4"/>
    <w:uiPriority w:val="9"/>
    <w:rsid w:val="00803D5B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03D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03D5B"/>
    <w:rPr>
      <w:color w:val="0000FF"/>
      <w:u w:val="single"/>
    </w:rPr>
  </w:style>
  <w:style w:type="character" w:styleId="a5">
    <w:name w:val="Strong"/>
    <w:basedOn w:val="a0"/>
    <w:uiPriority w:val="22"/>
    <w:qFormat/>
    <w:rsid w:val="00803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8124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3899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01928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Yiteng</dc:creator>
  <cp:keywords/>
  <dc:description/>
  <cp:lastModifiedBy>Wang Yiteng</cp:lastModifiedBy>
  <cp:revision>3</cp:revision>
  <dcterms:created xsi:type="dcterms:W3CDTF">2024-03-27T07:03:00Z</dcterms:created>
  <dcterms:modified xsi:type="dcterms:W3CDTF">2024-03-27T07:22:00Z</dcterms:modified>
</cp:coreProperties>
</file>